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Opex Agrin</w:t>
      </w:r>
    </w:p>
    <w:p>
      <w:pPr>
        <w:rPr>
          <w:lang w:val="en-US"/>
        </w:rPr>
      </w:pPr>
    </w:p>
    <w:p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drawing>
          <wp:inline distT="0" distB="0" distL="0" distR="0">
            <wp:extent cx="128905" cy="117475"/>
            <wp:effectExtent l="0" t="0" r="4445" b="15875"/>
            <wp:docPr id="1" name="Picture 1" descr="http://www.opexholdings.com/opexagro/images/fv-visual-1_4-copy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opexholdings.com/opexagro/images/fv-visual-1_4-copy_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Herbici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bidi="ta-IN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t xml:space="preserve"> 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Omega Bispyribac sodium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Rip Fenoxaprop-p-ethyl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Clipper Cyhalofop-butyl 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Fit Pretilachlor 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Rower Pendimethalin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/>
          <w:bCs w:val="0"/>
          <w:color w:val="0070C0"/>
          <w:kern w:val="0"/>
          <w:sz w:val="24"/>
          <w:szCs w:val="24"/>
          <w:lang w:val="en-US" w:eastAsia="en-US" w:bidi="ar-SA"/>
        </w:rPr>
        <w:t>Topaz Nicosulfuron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drawing>
          <wp:inline distT="0" distB="0" distL="0" distR="0">
            <wp:extent cx="128905" cy="117475"/>
            <wp:effectExtent l="0" t="0" r="4445" b="15875"/>
            <wp:docPr id="4" name="Picture 4" descr="http://www.opexholdings.com/opexagro/images/fv-visual-1_4-copy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opexholdings.com/opexagro/images/fv-visual-1_4-copy_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Insecticide</w:t>
      </w: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t xml:space="preserve"> 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Mig Abamectin</w:t>
      </w:r>
    </w:p>
    <w:p>
      <w:pPr>
        <w:pStyle w:val="4"/>
        <w:numPr>
          <w:ilvl w:val="1"/>
          <w:numId w:val="1"/>
        </w:numPr>
        <w:rPr>
          <w:rFonts w:ascii="Times New Roman" w:hAnsi="Times New Roman" w:eastAsia="Calibri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70C0"/>
          <w:sz w:val="24"/>
          <w:szCs w:val="24"/>
        </w:rPr>
        <w:t xml:space="preserve">Peron Profenofos 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Kobra Imidacloprid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Azeta Acetamiprid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Viper Fipronil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Dhora </w:t>
      </w:r>
      <w:r>
        <w:rPr>
          <w:rFonts w:ascii="Times New Roman" w:hAnsi="Times New Roman" w:eastAsia="Calibri" w:cs="Times New Roman"/>
          <w:b/>
          <w:color w:val="0070C0"/>
          <w:sz w:val="24"/>
          <w:szCs w:val="24"/>
        </w:rPr>
        <w:t>Thiamethoxam</w:t>
      </w:r>
    </w:p>
    <w:p>
      <w:pPr>
        <w:pStyle w:val="4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Rocco </w:t>
      </w:r>
      <w:r>
        <w:rPr>
          <w:rFonts w:ascii="Times New Roman" w:hAnsi="Times New Roman" w:eastAsia="Calibri" w:cs="Times New Roman"/>
          <w:b/>
          <w:color w:val="0070C0"/>
          <w:sz w:val="24"/>
          <w:szCs w:val="24"/>
        </w:rPr>
        <w:t>Imidacloprid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>
      <w:pPr>
        <w:spacing w:before="100" w:beforeAutospacing="1" w:after="100" w:afterAutospacing="1" w:line="240" w:lineRule="auto"/>
        <w:ind w:left="720" w:firstLine="720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</w:p>
    <w:p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drawing>
          <wp:inline distT="0" distB="0" distL="0" distR="0">
            <wp:extent cx="128905" cy="117475"/>
            <wp:effectExtent l="0" t="0" r="4445" b="15875"/>
            <wp:docPr id="12" name="Picture 12" descr="http://www.opexholdings.com/opexagro/images/fv-visual-1_4-copy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ttp://www.opexholdings.com/opexagro/images/fv-visual-1_4-copy_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Fungicide</w:t>
      </w: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t xml:space="preserve"> 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Ronil Chlorothalonil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Rain Propineb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Carbin Carbendazim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Lazer Hexaconazole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Sira Propiconazole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Cosavet Sulphur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/>
          <w:bCs w:val="0"/>
          <w:color w:val="0070C0"/>
          <w:kern w:val="0"/>
          <w:sz w:val="24"/>
          <w:szCs w:val="24"/>
          <w:lang w:val="en-US" w:eastAsia="en-US" w:bidi="ar-SA"/>
        </w:rPr>
        <w:t>Polo Azoxystrobin</w:t>
      </w:r>
    </w:p>
    <w:p>
      <w:pPr>
        <w:pStyle w:val="4"/>
        <w:numPr>
          <w:ilvl w:val="0"/>
          <w:numId w:val="0"/>
        </w:numPr>
        <w:ind w:left="1080" w:leftChars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>
      <w:pPr>
        <w:spacing w:before="100" w:beforeAutospacing="1" w:after="100" w:afterAutospacing="1" w:line="240" w:lineRule="auto"/>
        <w:ind w:left="720" w:firstLine="720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</w:p>
    <w:p>
      <w:pPr>
        <w:spacing w:before="100" w:beforeAutospacing="1" w:after="100" w:afterAutospacing="1" w:line="240" w:lineRule="auto"/>
        <w:ind w:left="720" w:firstLine="720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</w:p>
    <w:p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drawing>
          <wp:inline distT="0" distB="0" distL="0" distR="0">
            <wp:extent cx="128905" cy="117475"/>
            <wp:effectExtent l="0" t="0" r="4445" b="15875"/>
            <wp:docPr id="2" name="Picture 2" descr="http://www.opexholdings.com/opexagro/images/fv-visual-1_4-copy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opexholdings.com/opexagro/images/fv-visual-1_4-copy_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bidi="ta-IN"/>
        </w:rPr>
        <w:t>Other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F-Till</w:t>
      </w:r>
    </w:p>
    <w:p>
      <w:pPr>
        <w:pStyle w:val="4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70C0"/>
          <w:sz w:val="24"/>
          <w:szCs w:val="24"/>
        </w:rPr>
        <w:t xml:space="preserve">Sure 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b/>
          <w:bCs/>
          <w:sz w:val="32"/>
          <w:szCs w:val="32"/>
          <w:u w:val="single"/>
          <w:lang w:val="en-US"/>
        </w:rPr>
        <w:t>Opex Nutricare</w:t>
      </w:r>
    </w:p>
    <w:p>
      <w:p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</w:p>
    <w:p>
      <w:p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drawing>
          <wp:inline distT="0" distB="0" distL="0" distR="0">
            <wp:extent cx="128905" cy="117475"/>
            <wp:effectExtent l="0" t="0" r="4445" b="15875"/>
            <wp:docPr id="10" name="Picture 1" descr="http://www.opexholdings.com/opexfertiqa/images/fv-visual-1_4-copy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http://www.opexholdings.com/opexfertiqa/images/fv-visual-1_4-copy_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Granule Fertilizer</w:t>
      </w: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t xml:space="preserve">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>Opex White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>Opex P-24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Opex Ami-N+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Opex Rita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Opex Ureo</w:t>
      </w:r>
    </w:p>
    <w:p>
      <w:p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drawing>
          <wp:inline distT="0" distB="0" distL="0" distR="0">
            <wp:extent cx="128905" cy="117475"/>
            <wp:effectExtent l="0" t="0" r="4445" b="15875"/>
            <wp:docPr id="6" name="Picture 6" descr="http://www.opexholdings.com/opexfertiqa/images/fv-visual-1_4-copy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www.opexholdings.com/opexfertiqa/images/fv-visual-1_4-copy_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Liquid Fertilizer</w:t>
      </w: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t xml:space="preserve">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Calseen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>Opex Rosa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</w:pPr>
      <w:r>
        <w:rPr>
          <w:rFonts w:ascii="Times New Roman" w:hAnsi="Times New Roman" w:cs="Times New Roman"/>
          <w:sz w:val="24"/>
          <w:szCs w:val="24"/>
          <w:lang w:val="en-US" w:eastAsia="en-US" w:bidi="ar-SA"/>
        </w:rPr>
        <w:t>Opex</w:t>
      </w: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 xml:space="preserve"> Rice</w:t>
      </w:r>
    </w:p>
    <w:p>
      <w:pPr>
        <w:rPr>
          <w:lang w:val="en-US"/>
        </w:rPr>
      </w:pPr>
    </w:p>
    <w:p>
      <w:pPr>
        <w:spacing w:before="100" w:beforeAutospacing="1" w:after="100" w:afterAutospacing="1" w:line="240" w:lineRule="auto"/>
        <w:jc w:val="center"/>
        <w:textAlignment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Troseed</w:t>
      </w:r>
    </w:p>
    <w:p>
      <w:pPr>
        <w:spacing w:before="100" w:beforeAutospacing="1" w:after="100" w:afterAutospacing="1" w:line="240" w:lineRule="auto"/>
        <w:jc w:val="center"/>
        <w:textAlignment w:val="center"/>
        <w:rPr>
          <w:b/>
          <w:bCs/>
          <w:sz w:val="32"/>
          <w:szCs w:val="32"/>
          <w:u w:val="single"/>
          <w:lang w:val="en-US"/>
        </w:rPr>
      </w:pPr>
    </w:p>
    <w:p>
      <w:p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Vegetable Seed</w:t>
      </w:r>
    </w:p>
    <w:p>
      <w:pPr>
        <w:pStyle w:val="4"/>
        <w:numPr>
          <w:ilvl w:val="0"/>
          <w:numId w:val="7"/>
        </w:numPr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Cabbage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Takki: Green Cornet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"http://www.opexholdings.com/troseed/Products_Takki_KY_Cross.php"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 xml:space="preserve">Takki: KY Cross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"http://www.opexholdings.com/troseed/products_taaki-ninja-f1.php"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Taaki - Ninja F1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Carrot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"http://www.opexholdings.com/troseed/products_Takii_New_kuroda.php"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Takki: New Kuroda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"http://www.opexholdings.com/troseed/products_Takii_Terracotta.php"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Takki: Terracotta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Chinese Cabbage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"http://www.opexholdings.com/troseed/products_Takii_CH_cabbage_Hero.php"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 xml:space="preserve">Takki: Cabbage Hero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Leeks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"http://www.opexholdings.com/troseed/products_Vilmorin_leeks.php"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Vilmorin: Large Long Summer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Bitter Gourd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ab/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"http://www.opexholdings.com/troseed/products_Krishna.php"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Krishna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lang w:val="en-US" w:bidi="ta-IN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a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Kohlrabi</w:t>
      </w: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"http://www.opexholdings.com/troseed/products_Taaki-Takeshi-F1.php"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Taaki - Takeshi F1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 xml:space="preserve">Watermelon 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"http://www.opexholdings.com/troseed/products_Encore.php"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Encore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"http://www.opexholdings.com/troseed/products_Pilot.php"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Pilot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fldChar w:fldCharType="begin"/>
      </w:r>
      <w:r>
        <w:instrText xml:space="preserve"> HYPERLINK "http://www.opexholdings.com/troseed/products_Rambo.php"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Rambo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Okra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Suraksha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Broccoli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Centauro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Celery</w:t>
      </w:r>
    </w:p>
    <w:p>
      <w:pPr>
        <w:ind w:left="840" w:leftChars="0" w:firstLine="420" w:firstLineChars="0"/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</w:pPr>
      <w:r>
        <w:fldChar w:fldCharType="begin"/>
      </w:r>
      <w:r>
        <w:instrText xml:space="preserve"> HYPERLINK "http://www.opexholdings.com/troseed/products_Green-Giant.php" \l "start_point"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t>Green Giant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  <w:fldChar w:fldCharType="end"/>
      </w:r>
    </w:p>
    <w:p>
      <w:pPr>
        <w:ind w:left="840" w:leftChars="0" w:firstLine="420" w:firstLineChars="0"/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  <w:lang w:bidi="ta-IN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  <w:t>Seed Potato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Ar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  <w:t>n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ova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Rudolph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Carolus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  <w:t>Constant Constant (need product info and an image)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  <w:t xml:space="preserve">Markees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(Will add later)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  <w:t xml:space="preserve">Faluka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(Will add later)</w:t>
      </w:r>
      <w:bookmarkStart w:id="0" w:name="_GoBack"/>
      <w:bookmarkEnd w:id="0"/>
    </w:p>
    <w:p>
      <w:pPr>
        <w:pStyle w:val="4"/>
        <w:numPr>
          <w:numId w:val="0"/>
        </w:numPr>
        <w:spacing w:after="0" w:line="240" w:lineRule="auto"/>
        <w:ind w:left="360" w:leftChars="0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</w:p>
    <w:p>
      <w:pPr>
        <w:pStyle w:val="4"/>
        <w:numPr>
          <w:ilvl w:val="0"/>
          <w:numId w:val="0"/>
        </w:numPr>
        <w:spacing w:after="200" w:line="276" w:lineRule="auto"/>
        <w:contextualSpacing/>
        <w:rPr>
          <w:rFonts w:ascii="Times New Roman" w:hAnsi="Times New Roman" w:eastAsia="Times New Roman" w:cs="Times New Roman"/>
          <w:lang w:bidi="ta-IN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  <w:t>Hybrid Corn Seed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Pioneer Super - P4199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Pioneer Giant - 30Y87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Pioneer Rhino</w:t>
      </w:r>
    </w:p>
    <w:p>
      <w:pPr>
        <w:pStyle w:val="4"/>
        <w:numPr>
          <w:numId w:val="0"/>
        </w:numPr>
        <w:spacing w:after="0" w:line="240" w:lineRule="auto"/>
        <w:ind w:left="360" w:leftChars="0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  <w:t xml:space="preserve">Specialty Fertilizer 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Granular Fertilizer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 xml:space="preserve">Nero 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Liquid Fertilizer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Magnum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Sonic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Boomstar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Boom master</w:t>
      </w:r>
    </w:p>
    <w:p>
      <w:pPr>
        <w:pStyle w:val="4"/>
        <w:numPr>
          <w:ilvl w:val="1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sz w:val="20"/>
          <w:szCs w:val="20"/>
          <w:lang w:bidi="ta-IN"/>
        </w:rPr>
        <w:t>BSN Supersix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eastAsia="Times New Roman" w:cs="Times New Roman"/>
          <w:lang w:bidi="ta-IN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  <w:t>Surfactant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Target</w:t>
      </w:r>
    </w:p>
    <w:p>
      <w:pPr>
        <w:pStyle w:val="4"/>
        <w:numPr>
          <w:numId w:val="0"/>
        </w:numPr>
        <w:spacing w:after="0" w:line="240" w:lineRule="auto"/>
        <w:contextualSpacing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</w:p>
    <w:p>
      <w:pPr>
        <w:pStyle w:val="4"/>
        <w:numPr>
          <w:numId w:val="0"/>
        </w:numPr>
        <w:spacing w:after="0" w:line="240" w:lineRule="auto"/>
        <w:contextualSpacing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  <w:t>Plant Growth Regulators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zh-CN" w:bidi="ta-IN"/>
        </w:rPr>
      </w:pP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Speed</w:t>
      </w:r>
    </w:p>
    <w:p>
      <w:pPr>
        <w:pStyle w:val="4"/>
        <w:numPr>
          <w:ilvl w:val="0"/>
          <w:numId w:val="7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bidi="ta-IN"/>
        </w:rPr>
        <w:t>Supercell</w:t>
      </w:r>
    </w:p>
    <w:p>
      <w:pPr>
        <w:pStyle w:val="4"/>
        <w:numPr>
          <w:numId w:val="0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</w:pPr>
    </w:p>
    <w:p>
      <w:pPr>
        <w:pStyle w:val="4"/>
        <w:numPr>
          <w:numId w:val="0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</w:pPr>
    </w:p>
    <w:p>
      <w:pPr>
        <w:pStyle w:val="4"/>
        <w:numPr>
          <w:numId w:val="0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</w:pPr>
    </w:p>
    <w:p>
      <w:pPr>
        <w:pStyle w:val="4"/>
        <w:numPr>
          <w:numId w:val="0"/>
        </w:numPr>
        <w:spacing w:after="0" w:line="240" w:lineRule="auto"/>
        <w:jc w:val="center"/>
        <w:textAlignment w:val="center"/>
        <w:rPr>
          <w:rFonts w:asciiTheme="minorHAnsi" w:hAnsiTheme="minorHAnsi" w:eastAsiaTheme="minorEastAsia" w:cstheme="minorBidi"/>
          <w:b/>
          <w:bCs/>
          <w:sz w:val="32"/>
          <w:szCs w:val="32"/>
          <w:u w:val="single"/>
          <w:lang w:val="en-US" w:eastAsia="zh-CN" w:bidi="ar-SA"/>
        </w:rPr>
      </w:pPr>
      <w:r>
        <w:rPr>
          <w:rFonts w:asciiTheme="minorHAnsi" w:hAnsiTheme="minorHAnsi" w:eastAsiaTheme="minorEastAsia" w:cstheme="minorBidi"/>
          <w:b/>
          <w:bCs/>
          <w:sz w:val="32"/>
          <w:szCs w:val="32"/>
          <w:u w:val="single"/>
          <w:lang w:val="en-US" w:eastAsia="zh-CN" w:bidi="ar-SA"/>
        </w:rPr>
        <w:t>Prabano</w:t>
      </w:r>
    </w:p>
    <w:p>
      <w:pPr>
        <w:pStyle w:val="4"/>
        <w:numPr>
          <w:numId w:val="0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</w:pPr>
    </w:p>
    <w:p>
      <w:p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Granule Fertilizer</w:t>
      </w: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t xml:space="preserve">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 xml:space="preserve">Opex </w:t>
      </w:r>
      <w:r>
        <w:rPr>
          <w:rFonts w:ascii="Times New Roman" w:hAnsi="Times New Roman" w:cs="Times New Roman"/>
          <w:sz w:val="24"/>
          <w:szCs w:val="24"/>
          <w:lang w:val="en-US" w:eastAsia="en-US" w:bidi="ar-SA"/>
        </w:rPr>
        <w:t>Blue</w:t>
      </w: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 xml:space="preserve"> Special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 xml:space="preserve">Opex </w:t>
      </w:r>
      <w:r>
        <w:rPr>
          <w:rFonts w:ascii="Times New Roman" w:hAnsi="Times New Roman" w:cs="Times New Roman"/>
          <w:sz w:val="24"/>
          <w:szCs w:val="24"/>
          <w:lang w:val="en-US" w:eastAsia="en-US" w:bidi="ar-SA"/>
        </w:rPr>
        <w:t>K</w:t>
      </w:r>
      <w:r>
        <w:rPr>
          <w:rFonts w:ascii="Times New Roman" w:hAnsi="Times New Roman" w:cs="Times New Roman" w:eastAsiaTheme="minorHAnsi"/>
          <w:sz w:val="24"/>
          <w:szCs w:val="24"/>
          <w:lang w:val="en-US" w:eastAsia="en-US" w:bidi="ar-SA"/>
        </w:rPr>
        <w:t xml:space="preserve"> Special</w:t>
      </w:r>
    </w:p>
    <w:p>
      <w:pPr>
        <w:spacing w:before="100" w:beforeAutospacing="1" w:after="100" w:afterAutospacing="1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  <w:lang w:bidi="ta-I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bidi="ta-IN"/>
        </w:rPr>
        <w:t>Liquid Fertilizer</w:t>
      </w:r>
      <w:r>
        <w:rPr>
          <w:rFonts w:ascii="Times New Roman" w:hAnsi="Times New Roman" w:eastAsia="Times New Roman" w:cs="Times New Roman"/>
          <w:sz w:val="24"/>
          <w:szCs w:val="24"/>
          <w:lang w:bidi="ta-IN"/>
        </w:rPr>
        <w:t xml:space="preserve">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Magni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Opex Tuff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Wega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Calsimo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(Will add later)</w:t>
      </w:r>
    </w:p>
    <w:p>
      <w:pPr>
        <w:pStyle w:val="4"/>
        <w:numPr>
          <w:ilvl w:val="0"/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bidi="ta-IN"/>
        </w:rPr>
        <w:t>Other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Hitonic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(Will add later)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Silico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(Will add later)</w:t>
      </w:r>
    </w:p>
    <w:p>
      <w:pPr>
        <w:pStyle w:val="4"/>
        <w:numPr>
          <w:numId w:val="0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en-US" w:bidi="ta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4px;height:12px" o:bullet="t">
        <v:imagedata r:id="rId1" o:title=""/>
      </v:shape>
    </w:pict>
  </w:numPicBullet>
  <w:numPicBullet w:numPicBulletId="1">
    <w:pict>
      <v:shape id="1" type="#_x0000_t75" style="width:14px;height:12px" o:bullet="t">
        <v:imagedata r:id="rId2" o:title=""/>
      </v:shape>
    </w:pict>
  </w:numPicBullet>
  <w:numPicBullet w:numPicBulletId="2">
    <w:pict>
      <v:shape id="2" type="#_x0000_t75" style="width:14px;height:12px" o:bullet="t">
        <v:imagedata r:id="rId3" o:title=""/>
      </v:shape>
    </w:pict>
  </w:numPicBullet>
  <w:numPicBullet w:numPicBulletId="3">
    <w:pict>
      <v:shape id="3" type="#_x0000_t75" style="width:14px;height:12px" o:bullet="t">
        <v:imagedata r:id="rId4" o:title=""/>
      </v:shape>
    </w:pict>
  </w:numPicBullet>
  <w:numPicBullet w:numPicBulletId="4">
    <w:pict>
      <v:shape id="4" type="#_x0000_t75" style="width:14px;height:12px" o:bullet="t">
        <v:imagedata r:id="rId5" o:title=""/>
      </v:shape>
    </w:pict>
  </w:numPicBullet>
  <w:abstractNum w:abstractNumId="0">
    <w:nsid w:val="21821F68"/>
    <w:multiLevelType w:val="multilevel"/>
    <w:tmpl w:val="21821F68"/>
    <w:lvl w:ilvl="0" w:tentative="0">
      <w:start w:val="1"/>
      <w:numFmt w:val="bullet"/>
      <w:lvlText w:val=""/>
      <w:lvlPicBulletId w:val="0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hint="default" w:ascii="Symbol" w:hAnsi="Symbol"/>
      </w:rPr>
    </w:lvl>
  </w:abstractNum>
  <w:abstractNum w:abstractNumId="1">
    <w:nsid w:val="263A43CA"/>
    <w:multiLevelType w:val="multilevel"/>
    <w:tmpl w:val="263A43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3A1369"/>
    <w:multiLevelType w:val="multilevel"/>
    <w:tmpl w:val="3A3A1369"/>
    <w:lvl w:ilvl="0" w:tentative="0">
      <w:start w:val="1"/>
      <w:numFmt w:val="bullet"/>
      <w:lvlText w:val=""/>
      <w:lvlPicBulletId w:val="3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hint="default" w:ascii="Symbol" w:hAnsi="Symbol"/>
      </w:rPr>
    </w:lvl>
  </w:abstractNum>
  <w:abstractNum w:abstractNumId="3">
    <w:nsid w:val="44C339A4"/>
    <w:multiLevelType w:val="multilevel"/>
    <w:tmpl w:val="44C339A4"/>
    <w:lvl w:ilvl="0" w:tentative="0">
      <w:start w:val="1"/>
      <w:numFmt w:val="bullet"/>
      <w:lvlText w:val=""/>
      <w:lvlPicBulletId w:val="1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hint="default" w:ascii="Symbol" w:hAnsi="Symbol"/>
      </w:rPr>
    </w:lvl>
  </w:abstractNum>
  <w:abstractNum w:abstractNumId="4">
    <w:nsid w:val="57471904"/>
    <w:multiLevelType w:val="multilevel"/>
    <w:tmpl w:val="574719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DDD3513"/>
    <w:multiLevelType w:val="multilevel"/>
    <w:tmpl w:val="5DDD3513"/>
    <w:lvl w:ilvl="0" w:tentative="0">
      <w:start w:val="1"/>
      <w:numFmt w:val="bullet"/>
      <w:lvlText w:val=""/>
      <w:lvlPicBulletId w:val="2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hint="default" w:ascii="Symbol" w:hAnsi="Symbol"/>
      </w:rPr>
    </w:lvl>
  </w:abstractNum>
  <w:abstractNum w:abstractNumId="6">
    <w:nsid w:val="63A86AA2"/>
    <w:multiLevelType w:val="multilevel"/>
    <w:tmpl w:val="63A86AA2"/>
    <w:lvl w:ilvl="0" w:tentative="0">
      <w:start w:val="1"/>
      <w:numFmt w:val="bullet"/>
      <w:lvlText w:val=""/>
      <w:lvlPicBulletId w:val="4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9594F"/>
    <w:rsid w:val="165B53E3"/>
    <w:rsid w:val="2429594F"/>
    <w:rsid w:val="41911AD0"/>
    <w:rsid w:val="7F862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2018-06-14T11:21:00Z</dcterms:created>
  <dc:creator>opex</dc:creator>
  <cp:lastModifiedBy>opex</cp:lastModifiedBy>
  <dcterms:modified xsi:type="dcterms:W3CDTF">2018-06-15T05:25:09Z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